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09" w:rsidRPr="00BE1809" w:rsidRDefault="00BE1809" w:rsidP="00BE1809">
      <w:pPr>
        <w:pStyle w:val="a3"/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color w:val="A6A6A6" w:themeColor="background1" w:themeShade="A6"/>
          <w:kern w:val="36"/>
          <w:sz w:val="28"/>
          <w:szCs w:val="28"/>
        </w:rPr>
      </w:pPr>
      <w:r w:rsidRPr="00BE1809">
        <w:rPr>
          <w:rFonts w:ascii="Times New Roman" w:eastAsia="Times New Roman" w:hAnsi="Times New Roman" w:cs="Times New Roman"/>
          <w:color w:val="A6A6A6" w:themeColor="background1" w:themeShade="A6"/>
          <w:kern w:val="36"/>
          <w:szCs w:val="28"/>
        </w:rPr>
        <w:t>Приложение 7</w:t>
      </w:r>
    </w:p>
    <w:p w:rsidR="00BE1809" w:rsidRDefault="00BE1809" w:rsidP="00BE1809">
      <w:pPr>
        <w:pStyle w:val="a3"/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BE1809" w:rsidRDefault="00BE1809" w:rsidP="00BE1809">
      <w:pPr>
        <w:pStyle w:val="a3"/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E180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План анализа кал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ендарно-тематического плана (КТП</w:t>
      </w:r>
      <w:r w:rsidRPr="00BE180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br/>
      </w:r>
      <w:r w:rsidRPr="00BE180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учителя начальных классов</w:t>
      </w:r>
    </w:p>
    <w:p w:rsidR="00BE1809" w:rsidRPr="00BE1809" w:rsidRDefault="00BE1809" w:rsidP="00BE1809">
      <w:pPr>
        <w:pStyle w:val="a3"/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BE1809" w:rsidRPr="00BE1809" w:rsidRDefault="00BE1809" w:rsidP="00BE1809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09">
        <w:rPr>
          <w:rFonts w:ascii="Times New Roman" w:eastAsia="Times New Roman" w:hAnsi="Times New Roman" w:cs="Times New Roman"/>
          <w:color w:val="000000"/>
          <w:sz w:val="28"/>
          <w:szCs w:val="28"/>
        </w:rPr>
        <w:t>1. Наименование календарно-тематического плана.</w:t>
      </w:r>
    </w:p>
    <w:p w:rsidR="00BE1809" w:rsidRPr="00BE1809" w:rsidRDefault="00BE1809" w:rsidP="00BE1809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09">
        <w:rPr>
          <w:rFonts w:ascii="Times New Roman" w:eastAsia="Times New Roman" w:hAnsi="Times New Roman" w:cs="Times New Roman"/>
          <w:color w:val="000000"/>
          <w:sz w:val="28"/>
          <w:szCs w:val="28"/>
        </w:rPr>
        <w:t>2. Структура календарно-тематического плана.</w:t>
      </w:r>
    </w:p>
    <w:p w:rsidR="00BE1809" w:rsidRPr="00BE1809" w:rsidRDefault="00BE1809" w:rsidP="00BE1809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3.Содержательный анализ структурных компонентов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1809">
        <w:rPr>
          <w:rFonts w:ascii="Times New Roman" w:eastAsia="Times New Roman" w:hAnsi="Times New Roman" w:cs="Times New Roman"/>
          <w:color w:val="000000"/>
          <w:sz w:val="28"/>
          <w:szCs w:val="28"/>
        </w:rPr>
        <w:t>(проанализировать емкость, четкость описания учителем всех разделов КТП).</w:t>
      </w:r>
    </w:p>
    <w:p w:rsidR="00BE1809" w:rsidRPr="00BE1809" w:rsidRDefault="00BE1809" w:rsidP="00BE1809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09">
        <w:rPr>
          <w:rFonts w:ascii="Times New Roman" w:eastAsia="Times New Roman" w:hAnsi="Times New Roman" w:cs="Times New Roman"/>
          <w:color w:val="000000"/>
          <w:sz w:val="28"/>
          <w:szCs w:val="28"/>
        </w:rPr>
        <w:t>4. Соответствие КТП рабочей программе.</w:t>
      </w:r>
    </w:p>
    <w:p w:rsidR="00BE1809" w:rsidRPr="00BE1809" w:rsidRDefault="00BE1809" w:rsidP="00BE1809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E1809">
        <w:rPr>
          <w:rFonts w:ascii="Times New Roman" w:eastAsia="Times New Roman" w:hAnsi="Times New Roman" w:cs="Times New Roman"/>
          <w:color w:val="000000"/>
          <w:sz w:val="28"/>
          <w:szCs w:val="28"/>
        </w:rPr>
        <w:t>. Соблюдение требований к оформлению</w:t>
      </w:r>
    </w:p>
    <w:p w:rsidR="00000000" w:rsidRDefault="00BE1809"/>
    <w:sectPr w:rsidR="00000000" w:rsidSect="00BE18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1809"/>
    <w:rsid w:val="00B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2016-12-31T18:06:00Z</dcterms:created>
  <dcterms:modified xsi:type="dcterms:W3CDTF">2016-12-31T18:09:00Z</dcterms:modified>
</cp:coreProperties>
</file>