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D7" w:rsidRPr="002F73D7" w:rsidRDefault="002F73D7" w:rsidP="002F73D7">
      <w:pPr>
        <w:jc w:val="right"/>
        <w:rPr>
          <w:rFonts w:ascii="Times New Roman" w:hAnsi="Times New Roman" w:cs="Times New Roman"/>
          <w:szCs w:val="24"/>
        </w:rPr>
      </w:pPr>
      <w:r w:rsidRPr="002F73D7">
        <w:rPr>
          <w:rFonts w:ascii="Times New Roman" w:hAnsi="Times New Roman" w:cs="Times New Roman"/>
          <w:szCs w:val="24"/>
        </w:rPr>
        <w:t>Приложение № 22</w:t>
      </w:r>
    </w:p>
    <w:p w:rsidR="002F73D7" w:rsidRDefault="002F73D7" w:rsidP="002F73D7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3D7" w:rsidRPr="007B53F1" w:rsidRDefault="002F73D7" w:rsidP="002F73D7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B5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резюме на дидактический наглядный материал в дошкольных образовательных учреждениях</w:t>
      </w:r>
    </w:p>
    <w:p w:rsidR="002F73D7" w:rsidRDefault="002F73D7" w:rsidP="002F73D7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C64AA7">
        <w:rPr>
          <w:rFonts w:ascii="Times New Roman" w:hAnsi="Times New Roman"/>
          <w:b/>
          <w:i/>
          <w:sz w:val="24"/>
        </w:rPr>
        <w:t>Инструкция к выполнению задания:</w:t>
      </w:r>
    </w:p>
    <w:p w:rsidR="002F73D7" w:rsidRDefault="002F73D7" w:rsidP="002F73D7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2F73D7" w:rsidRDefault="002F73D7" w:rsidP="002F73D7">
      <w:pPr>
        <w:rPr>
          <w:rFonts w:ascii="Times New Roman" w:hAnsi="Times New Roman" w:cs="Times New Roman"/>
          <w:sz w:val="24"/>
          <w:szCs w:val="24"/>
        </w:rPr>
      </w:pPr>
      <w:r w:rsidRPr="00DC3E3A">
        <w:rPr>
          <w:rFonts w:ascii="Times New Roman" w:hAnsi="Times New Roman" w:cs="Times New Roman"/>
          <w:sz w:val="24"/>
          <w:szCs w:val="24"/>
        </w:rPr>
        <w:t xml:space="preserve">Дидактический наглядный материал анализируется по одной возрастной группе по выбору студентов на  практике. </w:t>
      </w:r>
    </w:p>
    <w:p w:rsidR="002F73D7" w:rsidRPr="00DC3E3A" w:rsidRDefault="002F73D7" w:rsidP="002F73D7">
      <w:pPr>
        <w:rPr>
          <w:rFonts w:ascii="Times New Roman" w:hAnsi="Times New Roman" w:cs="Times New Roman"/>
          <w:b/>
          <w:sz w:val="24"/>
          <w:szCs w:val="24"/>
        </w:rPr>
      </w:pPr>
      <w:r w:rsidRPr="00C26B42">
        <w:rPr>
          <w:rFonts w:ascii="Times New Roman" w:hAnsi="Times New Roman" w:cs="Times New Roman"/>
          <w:b/>
          <w:sz w:val="24"/>
          <w:szCs w:val="24"/>
        </w:rPr>
        <w:t>Задание №1.</w:t>
      </w:r>
      <w:r>
        <w:rPr>
          <w:rFonts w:ascii="Times New Roman" w:hAnsi="Times New Roman" w:cs="Times New Roman"/>
          <w:b/>
          <w:sz w:val="24"/>
          <w:szCs w:val="24"/>
        </w:rPr>
        <w:t>Анализ оснащения дидактическим материалом занятий по математике.</w:t>
      </w:r>
    </w:p>
    <w:p w:rsidR="002F73D7" w:rsidRPr="00DC3E3A" w:rsidRDefault="002F73D7" w:rsidP="002F73D7">
      <w:pPr>
        <w:rPr>
          <w:rFonts w:ascii="Times New Roman" w:hAnsi="Times New Roman" w:cs="Times New Roman"/>
          <w:sz w:val="24"/>
          <w:szCs w:val="24"/>
        </w:rPr>
      </w:pPr>
      <w:r w:rsidRPr="00DC3E3A">
        <w:rPr>
          <w:rFonts w:ascii="Times New Roman" w:hAnsi="Times New Roman" w:cs="Times New Roman"/>
          <w:b/>
          <w:sz w:val="24"/>
          <w:szCs w:val="24"/>
        </w:rPr>
        <w:t>Алгоритм выполнения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3D7" w:rsidRPr="00DC3E3A" w:rsidRDefault="002F73D7" w:rsidP="002F73D7">
      <w:pPr>
        <w:rPr>
          <w:rFonts w:ascii="Times New Roman" w:hAnsi="Times New Roman" w:cs="Times New Roman"/>
          <w:sz w:val="24"/>
          <w:szCs w:val="24"/>
        </w:rPr>
      </w:pPr>
      <w:r w:rsidRPr="00DC3E3A">
        <w:rPr>
          <w:rFonts w:ascii="Times New Roman" w:hAnsi="Times New Roman" w:cs="Times New Roman"/>
          <w:sz w:val="24"/>
          <w:szCs w:val="24"/>
        </w:rPr>
        <w:t>1. Познакомиться с имеющимся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дидактическим </w:t>
      </w:r>
      <w:r w:rsidRPr="00DC3E3A">
        <w:rPr>
          <w:rFonts w:ascii="Times New Roman" w:hAnsi="Times New Roman" w:cs="Times New Roman"/>
          <w:sz w:val="24"/>
          <w:szCs w:val="24"/>
        </w:rPr>
        <w:t xml:space="preserve"> мате</w:t>
      </w:r>
      <w:r>
        <w:rPr>
          <w:rFonts w:ascii="Times New Roman" w:hAnsi="Times New Roman" w:cs="Times New Roman"/>
          <w:sz w:val="24"/>
          <w:szCs w:val="24"/>
        </w:rPr>
        <w:t>риалом в группе для занятий по математике</w:t>
      </w:r>
      <w:r w:rsidRPr="00DC3E3A">
        <w:rPr>
          <w:rFonts w:ascii="Times New Roman" w:hAnsi="Times New Roman" w:cs="Times New Roman"/>
          <w:sz w:val="24"/>
          <w:szCs w:val="24"/>
        </w:rPr>
        <w:t>.</w:t>
      </w:r>
    </w:p>
    <w:p w:rsidR="002F73D7" w:rsidRDefault="002F73D7" w:rsidP="002F7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C3E3A">
        <w:rPr>
          <w:rFonts w:ascii="Times New Roman" w:hAnsi="Times New Roman" w:cs="Times New Roman"/>
          <w:sz w:val="24"/>
          <w:szCs w:val="24"/>
        </w:rPr>
        <w:t>. Проанализировать наличие дидактического наглядного материала по следующим позициям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F73D7" w:rsidRDefault="002F73D7" w:rsidP="002F7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E3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достаточность </w:t>
      </w:r>
      <w:r w:rsidRPr="00DC3E3A">
        <w:rPr>
          <w:rFonts w:ascii="Times New Roman" w:hAnsi="Times New Roman" w:cs="Times New Roman"/>
          <w:sz w:val="24"/>
          <w:szCs w:val="24"/>
        </w:rPr>
        <w:t xml:space="preserve"> количества</w:t>
      </w:r>
      <w:r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Pr="00DC3E3A">
        <w:rPr>
          <w:rFonts w:ascii="Times New Roman" w:hAnsi="Times New Roman" w:cs="Times New Roman"/>
          <w:sz w:val="24"/>
          <w:szCs w:val="24"/>
        </w:rPr>
        <w:t xml:space="preserve">  для демонстрации и раздаточного для д</w:t>
      </w:r>
      <w:r>
        <w:rPr>
          <w:rFonts w:ascii="Times New Roman" w:hAnsi="Times New Roman" w:cs="Times New Roman"/>
          <w:sz w:val="24"/>
          <w:szCs w:val="24"/>
        </w:rPr>
        <w:t>етей;</w:t>
      </w:r>
    </w:p>
    <w:p w:rsidR="002F73D7" w:rsidRDefault="002F73D7" w:rsidP="002F7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разнообразие материала:</w:t>
      </w:r>
      <w:r w:rsidRPr="00DC3E3A">
        <w:rPr>
          <w:rFonts w:ascii="Times New Roman" w:hAnsi="Times New Roman" w:cs="Times New Roman"/>
          <w:sz w:val="24"/>
          <w:szCs w:val="24"/>
        </w:rPr>
        <w:t xml:space="preserve"> предметная наглядность, иллюстративная наглядность, графическая наглядн</w:t>
      </w:r>
      <w:r>
        <w:rPr>
          <w:rFonts w:ascii="Times New Roman" w:hAnsi="Times New Roman" w:cs="Times New Roman"/>
          <w:sz w:val="24"/>
          <w:szCs w:val="24"/>
        </w:rPr>
        <w:t xml:space="preserve">ость, специфическая наглядность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перечислить, что имеется)</w:t>
      </w:r>
    </w:p>
    <w:p w:rsidR="002F73D7" w:rsidRDefault="002F73D7" w:rsidP="002F7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эстетичность  оформления;</w:t>
      </w:r>
    </w:p>
    <w:p w:rsidR="002F73D7" w:rsidRPr="00DC3E3A" w:rsidRDefault="002F73D7" w:rsidP="002F7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-классификация, хранение.</w:t>
      </w:r>
      <w:r w:rsidRPr="00DC3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3D7" w:rsidRDefault="002F73D7" w:rsidP="002F7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C3E3A">
        <w:rPr>
          <w:rFonts w:ascii="Times New Roman" w:hAnsi="Times New Roman" w:cs="Times New Roman"/>
          <w:sz w:val="24"/>
          <w:szCs w:val="24"/>
        </w:rPr>
        <w:t>. Дать оценку</w:t>
      </w:r>
      <w:r>
        <w:rPr>
          <w:rFonts w:ascii="Times New Roman" w:hAnsi="Times New Roman" w:cs="Times New Roman"/>
          <w:sz w:val="24"/>
          <w:szCs w:val="24"/>
        </w:rPr>
        <w:t xml:space="preserve"> оснащения  дидактическим   материалом процесса математического развития детей  в данной группе</w:t>
      </w:r>
      <w:r w:rsidRPr="00DC3E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3D7" w:rsidRPr="00C26B42" w:rsidRDefault="002F73D7" w:rsidP="002F73D7">
      <w:pPr>
        <w:rPr>
          <w:rFonts w:ascii="Times New Roman" w:hAnsi="Times New Roman" w:cs="Times New Roman"/>
          <w:b/>
          <w:sz w:val="24"/>
          <w:szCs w:val="24"/>
        </w:rPr>
      </w:pPr>
      <w:r w:rsidRPr="008A4738">
        <w:rPr>
          <w:rFonts w:ascii="Times New Roman" w:hAnsi="Times New Roman" w:cs="Times New Roman"/>
          <w:b/>
          <w:sz w:val="24"/>
          <w:szCs w:val="24"/>
        </w:rPr>
        <w:t>Задание №2.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B42">
        <w:rPr>
          <w:rFonts w:ascii="Times New Roman" w:hAnsi="Times New Roman" w:cs="Times New Roman"/>
          <w:b/>
          <w:sz w:val="24"/>
          <w:szCs w:val="24"/>
        </w:rPr>
        <w:t xml:space="preserve">Анализ развивающей </w:t>
      </w:r>
      <w:r w:rsidRPr="008A4738">
        <w:rPr>
          <w:rFonts w:ascii="Times New Roman" w:hAnsi="Times New Roman" w:cs="Times New Roman"/>
          <w:b/>
          <w:sz w:val="24"/>
          <w:szCs w:val="24"/>
        </w:rPr>
        <w:t xml:space="preserve"> математическ</w:t>
      </w:r>
      <w:r w:rsidRPr="00C26B42">
        <w:rPr>
          <w:rFonts w:ascii="Times New Roman" w:hAnsi="Times New Roman" w:cs="Times New Roman"/>
          <w:b/>
          <w:sz w:val="24"/>
          <w:szCs w:val="24"/>
        </w:rPr>
        <w:t>ой среды для самостоятельной познавательной математической деятельности детей вне НОД.</w:t>
      </w:r>
    </w:p>
    <w:p w:rsidR="002F73D7" w:rsidRPr="008A4738" w:rsidRDefault="002F73D7" w:rsidP="002F7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провести </w:t>
      </w:r>
      <w:r w:rsidRPr="008A4738">
        <w:rPr>
          <w:rFonts w:ascii="Times New Roman" w:hAnsi="Times New Roman" w:cs="Times New Roman"/>
          <w:sz w:val="24"/>
          <w:szCs w:val="24"/>
        </w:rPr>
        <w:t xml:space="preserve"> по плану: </w:t>
      </w:r>
    </w:p>
    <w:p w:rsidR="002F73D7" w:rsidRPr="008A4738" w:rsidRDefault="002F73D7" w:rsidP="002F7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38">
        <w:rPr>
          <w:rFonts w:ascii="Times New Roman" w:hAnsi="Times New Roman" w:cs="Times New Roman"/>
          <w:sz w:val="24"/>
          <w:szCs w:val="24"/>
        </w:rPr>
        <w:t xml:space="preserve">Имеется ли “уголок занимательной математики”? Если нет, то где и как расположен дидактический материал с математическим содержанием? Его доступность для детей. </w:t>
      </w:r>
    </w:p>
    <w:p w:rsidR="002F73D7" w:rsidRPr="008A4738" w:rsidRDefault="002F73D7" w:rsidP="002F7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38">
        <w:rPr>
          <w:rFonts w:ascii="Times New Roman" w:hAnsi="Times New Roman" w:cs="Times New Roman"/>
          <w:sz w:val="24"/>
          <w:szCs w:val="24"/>
        </w:rPr>
        <w:t>Какие задачи решает математический уголок?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738">
        <w:rPr>
          <w:rFonts w:ascii="Times New Roman" w:hAnsi="Times New Roman" w:cs="Times New Roman"/>
          <w:sz w:val="24"/>
          <w:szCs w:val="24"/>
        </w:rPr>
        <w:t xml:space="preserve">Чем оснащен математический уголок? </w:t>
      </w:r>
    </w:p>
    <w:p w:rsidR="002F73D7" w:rsidRPr="008A4738" w:rsidRDefault="002F73D7" w:rsidP="002F7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38">
        <w:rPr>
          <w:rFonts w:ascii="Times New Roman" w:hAnsi="Times New Roman" w:cs="Times New Roman"/>
          <w:sz w:val="24"/>
          <w:szCs w:val="24"/>
        </w:rPr>
        <w:t xml:space="preserve">Соответствует ли подбор дидактического материала возрасту детей, и как часто он меняется?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738">
        <w:rPr>
          <w:rFonts w:ascii="Times New Roman" w:hAnsi="Times New Roman" w:cs="Times New Roman"/>
          <w:sz w:val="24"/>
          <w:szCs w:val="24"/>
        </w:rPr>
        <w:t xml:space="preserve">Эстетическое оформление математического уголка. </w:t>
      </w:r>
    </w:p>
    <w:p w:rsidR="002F73D7" w:rsidRPr="008A4738" w:rsidRDefault="002F73D7" w:rsidP="002F7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738">
        <w:rPr>
          <w:rFonts w:ascii="Times New Roman" w:hAnsi="Times New Roman" w:cs="Times New Roman"/>
          <w:sz w:val="24"/>
          <w:szCs w:val="24"/>
        </w:rPr>
        <w:t>Рекомендации по улучшению условий для работы по математическому развитию детей.</w:t>
      </w:r>
    </w:p>
    <w:p w:rsidR="002F73D7" w:rsidRPr="00C64AA7" w:rsidRDefault="002F73D7" w:rsidP="002F73D7">
      <w:pPr>
        <w:spacing w:after="0"/>
        <w:rPr>
          <w:rFonts w:ascii="Times New Roman" w:hAnsi="Times New Roman"/>
          <w:b/>
          <w:i/>
          <w:sz w:val="24"/>
        </w:rPr>
      </w:pPr>
    </w:p>
    <w:p w:rsidR="002F73D7" w:rsidRPr="008A4738" w:rsidRDefault="002F73D7" w:rsidP="002F73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67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содержанию отчета: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7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оформляется в соответствии с требованиями и вкладывается 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3D7" w:rsidRDefault="002F73D7" w:rsidP="002F73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F73D7" w:rsidRDefault="002F73D7" w:rsidP="002F73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F73D7" w:rsidRDefault="002F73D7" w:rsidP="002F73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F73D7" w:rsidRDefault="002F73D7" w:rsidP="002F73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53052" w:rsidRDefault="00753052"/>
    <w:sectPr w:rsidR="00753052" w:rsidSect="002A153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60"/>
    <w:rsid w:val="002A1539"/>
    <w:rsid w:val="002F73D7"/>
    <w:rsid w:val="00552160"/>
    <w:rsid w:val="007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D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D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2017-01-23T10:05:00Z</dcterms:created>
  <dcterms:modified xsi:type="dcterms:W3CDTF">2017-01-23T10:06:00Z</dcterms:modified>
</cp:coreProperties>
</file>