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9B" w:rsidRPr="00DF2C4C" w:rsidRDefault="0091019B" w:rsidP="0091019B">
      <w:pPr>
        <w:shd w:val="clear" w:color="auto" w:fill="FFFFFF"/>
        <w:spacing w:after="300" w:line="330" w:lineRule="atLeast"/>
        <w:jc w:val="right"/>
        <w:textAlignment w:val="baseline"/>
        <w:rPr>
          <w:rFonts w:ascii="Times New Roman" w:hAnsi="Times New Roman"/>
          <w:color w:val="7F7F7F" w:themeColor="text1" w:themeTint="80"/>
        </w:rPr>
      </w:pPr>
      <w:r w:rsidRPr="00DF2C4C">
        <w:rPr>
          <w:rFonts w:ascii="Times New Roman" w:hAnsi="Times New Roman"/>
          <w:color w:val="7F7F7F" w:themeColor="text1" w:themeTint="80"/>
        </w:rPr>
        <w:t>Приложение 19</w:t>
      </w:r>
    </w:p>
    <w:p w:rsidR="0091019B" w:rsidRPr="0091019B" w:rsidRDefault="0091019B" w:rsidP="0091019B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b/>
          <w:bCs/>
          <w:sz w:val="24"/>
          <w:szCs w:val="24"/>
        </w:rPr>
        <w:t>Аннотация</w:t>
      </w:r>
      <w:r w:rsidRPr="0091019B">
        <w:rPr>
          <w:rFonts w:ascii="Times New Roman" w:hAnsi="Times New Roman"/>
          <w:sz w:val="24"/>
          <w:szCs w:val="24"/>
        </w:rPr>
        <w:t> - краткая характеристика научной статьи с точки зрения ее назначения, содержания, вида, формы и других особенностей.</w:t>
      </w:r>
    </w:p>
    <w:p w:rsidR="0091019B" w:rsidRPr="0091019B" w:rsidRDefault="0091019B" w:rsidP="0091019B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b/>
          <w:bCs/>
          <w:sz w:val="24"/>
          <w:szCs w:val="24"/>
        </w:rPr>
        <w:t>Аннотация</w:t>
      </w:r>
      <w:r w:rsidRPr="0091019B">
        <w:rPr>
          <w:rFonts w:ascii="Times New Roman" w:hAnsi="Times New Roman"/>
          <w:sz w:val="24"/>
          <w:szCs w:val="24"/>
        </w:rPr>
        <w:t> выполняет следующие </w:t>
      </w:r>
      <w:r w:rsidRPr="0091019B">
        <w:rPr>
          <w:rFonts w:ascii="Times New Roman" w:hAnsi="Times New Roman"/>
          <w:b/>
          <w:bCs/>
          <w:sz w:val="24"/>
          <w:szCs w:val="24"/>
        </w:rPr>
        <w:t>функции</w:t>
      </w:r>
      <w:r w:rsidRPr="0091019B">
        <w:rPr>
          <w:rFonts w:ascii="Times New Roman" w:hAnsi="Times New Roman"/>
          <w:sz w:val="24"/>
          <w:szCs w:val="24"/>
        </w:rPr>
        <w:t>:</w:t>
      </w:r>
    </w:p>
    <w:p w:rsidR="0091019B" w:rsidRPr="0091019B" w:rsidRDefault="0091019B" w:rsidP="0091019B">
      <w:pPr>
        <w:numPr>
          <w:ilvl w:val="0"/>
          <w:numId w:val="1"/>
        </w:numPr>
        <w:tabs>
          <w:tab w:val="clear" w:pos="720"/>
          <w:tab w:val="num" w:pos="-567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дает возможность установить основное содержание научной статьи, определить ее релевантность и решить, следует ли обращаться к полному тексту статьи;</w:t>
      </w:r>
    </w:p>
    <w:p w:rsidR="0091019B" w:rsidRPr="0091019B" w:rsidRDefault="0091019B" w:rsidP="0091019B">
      <w:pPr>
        <w:numPr>
          <w:ilvl w:val="0"/>
          <w:numId w:val="1"/>
        </w:numPr>
        <w:tabs>
          <w:tab w:val="clear" w:pos="720"/>
          <w:tab w:val="num" w:pos="-567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используется в информационных, в том числе автоматизированных системах для поиска информации.</w:t>
      </w:r>
    </w:p>
    <w:p w:rsidR="0091019B" w:rsidRPr="0091019B" w:rsidRDefault="0091019B" w:rsidP="0091019B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b/>
          <w:bCs/>
          <w:sz w:val="24"/>
          <w:szCs w:val="24"/>
        </w:rPr>
        <w:t>Аннотация должна включать</w:t>
      </w:r>
      <w:r w:rsidRPr="0091019B">
        <w:rPr>
          <w:rFonts w:ascii="Times New Roman" w:hAnsi="Times New Roman"/>
          <w:sz w:val="24"/>
          <w:szCs w:val="24"/>
        </w:rPr>
        <w:t> характеристику основной темы, проблемы научной статьи, цели работы и ее результаты. В аннотации указывают, что нового несет в себе данная статья в сравнении с другими, родственными по тематике и целевому назначению.</w:t>
      </w:r>
    </w:p>
    <w:p w:rsidR="0091019B" w:rsidRPr="0091019B" w:rsidRDefault="0091019B" w:rsidP="0091019B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Рекомендуемый средний </w:t>
      </w:r>
      <w:r w:rsidRPr="0091019B">
        <w:rPr>
          <w:rFonts w:ascii="Times New Roman" w:hAnsi="Times New Roman"/>
          <w:b/>
          <w:bCs/>
          <w:sz w:val="24"/>
          <w:szCs w:val="24"/>
        </w:rPr>
        <w:t>объем аннотации</w:t>
      </w:r>
      <w:r w:rsidRPr="0091019B">
        <w:rPr>
          <w:rFonts w:ascii="Times New Roman" w:hAnsi="Times New Roman"/>
          <w:sz w:val="24"/>
          <w:szCs w:val="24"/>
        </w:rPr>
        <w:t xml:space="preserve"> 500 печатных знаков </w:t>
      </w:r>
    </w:p>
    <w:p w:rsidR="0091019B" w:rsidRPr="0091019B" w:rsidRDefault="0091019B" w:rsidP="0091019B">
      <w:pPr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91019B">
        <w:rPr>
          <w:rFonts w:ascii="Times New Roman" w:hAnsi="Times New Roman"/>
          <w:b/>
          <w:bCs/>
          <w:sz w:val="24"/>
          <w:szCs w:val="24"/>
        </w:rPr>
        <w:t>Образцы аннотаций к научным статьям:</w:t>
      </w:r>
    </w:p>
    <w:tbl>
      <w:tblPr>
        <w:tblW w:w="10207" w:type="dxa"/>
        <w:tblCellSpacing w:w="0" w:type="dxa"/>
        <w:tblInd w:w="23" w:type="dxa"/>
        <w:tblBorders>
          <w:top w:val="single" w:sz="6" w:space="0" w:color="000000"/>
          <w:left w:val="single" w:sz="6" w:space="0" w:color="000000"/>
        </w:tblBorders>
        <w:shd w:val="clear" w:color="auto" w:fill="FFFFFF" w:themeFill="background1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0207"/>
      </w:tblGrid>
      <w:tr w:rsidR="0091019B" w:rsidRPr="0091019B" w:rsidTr="00146F30">
        <w:trPr>
          <w:tblCellSpacing w:w="0" w:type="dxa"/>
        </w:trPr>
        <w:tc>
          <w:tcPr>
            <w:tcW w:w="1020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019B" w:rsidRPr="0091019B" w:rsidRDefault="0091019B" w:rsidP="00146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Статья посвящена философскому осмыслению сетевых коммуникаций в современном обществе, которые вносят новые формы диалога и общения в социум и все его сферы, в том числе и в образование. Показано, что сетевые коммуникации играют в обществе двоякую роль: могут формировать </w:t>
            </w:r>
            <w:proofErr w:type="spellStart"/>
            <w:r w:rsidRPr="0091019B">
              <w:rPr>
                <w:rFonts w:ascii="Times New Roman" w:hAnsi="Times New Roman"/>
                <w:i/>
                <w:iCs/>
                <w:sz w:val="24"/>
                <w:szCs w:val="24"/>
              </w:rPr>
              <w:t>клипмейкерское</w:t>
            </w:r>
            <w:proofErr w:type="spellEnd"/>
            <w:r w:rsidRPr="009101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сознание, которое не требует </w:t>
            </w:r>
            <w:proofErr w:type="spellStart"/>
            <w:r w:rsidRPr="0091019B">
              <w:rPr>
                <w:rFonts w:ascii="Times New Roman" w:hAnsi="Times New Roman"/>
                <w:i/>
                <w:iCs/>
                <w:sz w:val="24"/>
                <w:szCs w:val="24"/>
              </w:rPr>
              <w:t>креативности</w:t>
            </w:r>
            <w:proofErr w:type="spellEnd"/>
            <w:r w:rsidRPr="009101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или же развивать </w:t>
            </w:r>
            <w:proofErr w:type="spellStart"/>
            <w:r w:rsidRPr="0091019B">
              <w:rPr>
                <w:rFonts w:ascii="Times New Roman" w:hAnsi="Times New Roman"/>
                <w:i/>
                <w:iCs/>
                <w:sz w:val="24"/>
                <w:szCs w:val="24"/>
              </w:rPr>
              <w:t>креативное</w:t>
            </w:r>
            <w:proofErr w:type="spellEnd"/>
            <w:r w:rsidRPr="0091019B">
              <w:rPr>
                <w:rFonts w:ascii="Times New Roman" w:hAnsi="Times New Roman"/>
                <w:i/>
                <w:iCs/>
                <w:sz w:val="24"/>
                <w:szCs w:val="24"/>
              </w:rPr>
              <w:t>, поисковое, навигаторское мышление. Образование в XXI веке должно развиваться по сетевой модели, которой свойственны синергетические, диалогические и коммуникативные аспекты. Главное достоинство новой модели - открытость для диалога и коммуникации и возможность самоорганизации.</w:t>
            </w:r>
          </w:p>
        </w:tc>
      </w:tr>
    </w:tbl>
    <w:p w:rsidR="0091019B" w:rsidRPr="0091019B" w:rsidRDefault="0091019B" w:rsidP="0091019B">
      <w:pPr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b/>
          <w:bCs/>
          <w:sz w:val="24"/>
          <w:szCs w:val="24"/>
        </w:rPr>
        <w:t>Фразы, рекомендуемые для написания аннотации к научной статье:</w:t>
      </w:r>
    </w:p>
    <w:p w:rsidR="0075370C" w:rsidRDefault="0075370C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  <w:sectPr w:rsidR="0075370C" w:rsidSect="0091019B">
          <w:pgSz w:w="11906" w:h="16838"/>
          <w:pgMar w:top="709" w:right="424" w:bottom="1134" w:left="1134" w:header="708" w:footer="708" w:gutter="0"/>
          <w:cols w:space="708"/>
          <w:docGrid w:linePitch="360"/>
        </w:sectPr>
      </w:pP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lastRenderedPageBreak/>
        <w:t>В данной статье рассматривается проблема...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Обосновывается идея о том, что...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Прослеживается...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В статье затрагивается тема...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Даётся сравнение...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Статья посвящена комплексному исследованию...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Целью статьи является анализ изучения...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Статья посвящена феномену...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В статье раскрываются проблемы...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Особое внимание уделено...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В статье анализируется...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Автор приходит к выводу, что...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 xml:space="preserve">Основное внимание в работе автор акцентирует </w:t>
      </w:r>
      <w:proofErr w:type="gramStart"/>
      <w:r w:rsidRPr="0075370C">
        <w:rPr>
          <w:rFonts w:ascii="Times New Roman" w:hAnsi="Times New Roman"/>
          <w:sz w:val="20"/>
          <w:szCs w:val="24"/>
        </w:rPr>
        <w:t>на</w:t>
      </w:r>
      <w:proofErr w:type="gramEnd"/>
      <w:r w:rsidRPr="0075370C">
        <w:rPr>
          <w:rFonts w:ascii="Times New Roman" w:hAnsi="Times New Roman"/>
          <w:sz w:val="20"/>
          <w:szCs w:val="24"/>
        </w:rPr>
        <w:t>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Выделяются и описываются характерные особенности...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В статье выяснены особенности...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На основе изучения… установлено...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Статья посвящена пристальному анализу...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На основании анализа..., а также привлечения... устанавливается, что...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lastRenderedPageBreak/>
        <w:t>Статья посвящена актуальной на сегодняшний день проблеме...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Данная проблема мало изучена и требует дальнейших исследований.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В статье обобщен новый материал по исследуемой теме, вводятся в научный оборот...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 xml:space="preserve">Автором </w:t>
      </w:r>
      <w:proofErr w:type="gramStart"/>
      <w:r w:rsidRPr="0075370C">
        <w:rPr>
          <w:rFonts w:ascii="Times New Roman" w:hAnsi="Times New Roman"/>
          <w:sz w:val="20"/>
          <w:szCs w:val="24"/>
        </w:rPr>
        <w:t>предложены</w:t>
      </w:r>
      <w:proofErr w:type="gramEnd"/>
      <w:r w:rsidRPr="0075370C">
        <w:rPr>
          <w:rFonts w:ascii="Times New Roman" w:hAnsi="Times New Roman"/>
          <w:sz w:val="20"/>
          <w:szCs w:val="24"/>
        </w:rPr>
        <w:t>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Работа имеет междисциплинарный характер, написана на стыке...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Основное содержание исследования составляет анализ...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Такой взгляд будет интересен специалистам в области...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В статье речь идет о...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Статья посвящена детальному анализу...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Значительное внимание уделяется...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В заключение раскрывается...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Статья раскрывает содержание понятия...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Автор прослеживает становление...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Обобщается практический опыт...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В статье исследуются характерные признаки...</w:t>
      </w:r>
    </w:p>
    <w:p w:rsidR="0091019B" w:rsidRPr="0075370C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0"/>
          <w:szCs w:val="24"/>
        </w:rPr>
      </w:pPr>
      <w:r w:rsidRPr="0075370C">
        <w:rPr>
          <w:rFonts w:ascii="Times New Roman" w:hAnsi="Times New Roman"/>
          <w:sz w:val="20"/>
          <w:szCs w:val="24"/>
        </w:rPr>
        <w:t>В статье рассматриваются ключевые этапы...</w:t>
      </w:r>
    </w:p>
    <w:p w:rsidR="0075370C" w:rsidRDefault="0075370C" w:rsidP="0075370C">
      <w:pPr>
        <w:ind w:left="284"/>
        <w:rPr>
          <w:rFonts w:ascii="Times New Roman" w:hAnsi="Times New Roman"/>
          <w:b/>
          <w:bCs/>
          <w:sz w:val="24"/>
          <w:szCs w:val="24"/>
        </w:rPr>
        <w:sectPr w:rsidR="0075370C" w:rsidSect="0075370C">
          <w:type w:val="continuous"/>
          <w:pgSz w:w="11906" w:h="16838"/>
          <w:pgMar w:top="709" w:right="424" w:bottom="426" w:left="1134" w:header="708" w:footer="708" w:gutter="0"/>
          <w:cols w:num="2" w:space="708"/>
          <w:docGrid w:linePitch="360"/>
        </w:sectPr>
      </w:pPr>
    </w:p>
    <w:p w:rsidR="0091019B" w:rsidRPr="0091019B" w:rsidRDefault="0091019B" w:rsidP="0075370C">
      <w:pPr>
        <w:rPr>
          <w:rFonts w:ascii="Times New Roman" w:hAnsi="Times New Roman"/>
          <w:b/>
          <w:bCs/>
          <w:sz w:val="24"/>
          <w:szCs w:val="24"/>
        </w:rPr>
      </w:pPr>
    </w:p>
    <w:p w:rsidR="0091019B" w:rsidRPr="0091019B" w:rsidRDefault="0091019B" w:rsidP="0091019B">
      <w:pPr>
        <w:ind w:left="28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B5404" w:rsidRPr="0091019B" w:rsidRDefault="000B5404">
      <w:pPr>
        <w:rPr>
          <w:sz w:val="24"/>
          <w:szCs w:val="24"/>
        </w:rPr>
      </w:pPr>
    </w:p>
    <w:sectPr w:rsidR="000B5404" w:rsidRPr="0091019B" w:rsidSect="0075370C">
      <w:type w:val="continuous"/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635"/>
    <w:multiLevelType w:val="multilevel"/>
    <w:tmpl w:val="5BE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66285"/>
    <w:multiLevelType w:val="multilevel"/>
    <w:tmpl w:val="A6A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019B"/>
    <w:rsid w:val="000B5404"/>
    <w:rsid w:val="0075370C"/>
    <w:rsid w:val="0091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2016-08-05T07:13:00Z</dcterms:created>
  <dcterms:modified xsi:type="dcterms:W3CDTF">2016-09-09T16:07:00Z</dcterms:modified>
</cp:coreProperties>
</file>